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5E" w:rsidRDefault="009A5D5E" w:rsidP="009A5D5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Описание тематических направлений</w:t>
      </w:r>
    </w:p>
    <w:p w:rsidR="009A5D5E" w:rsidRPr="00CD7894" w:rsidRDefault="009A5D5E" w:rsidP="009A5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  <w:lang w:eastAsia="en-US"/>
        </w:rPr>
      </w:pPr>
      <w:r w:rsidRPr="00CD7894">
        <w:rPr>
          <w:rFonts w:ascii="Times New Roman" w:hAnsi="Times New Roman"/>
          <w:b/>
          <w:sz w:val="26"/>
          <w:szCs w:val="26"/>
          <w:u w:val="single"/>
          <w:lang w:eastAsia="en-US"/>
        </w:rPr>
        <w:t>Техническое направление</w:t>
      </w:r>
    </w:p>
    <w:p w:rsidR="009A5D5E" w:rsidRPr="00CD7894" w:rsidRDefault="009A5D5E" w:rsidP="009A5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 xml:space="preserve">Техническое направление включает в себя проекты в области конструирования, беспилотного транспорта, промышленной и сервисной робототехники, новой энергетики, новых материалов, технологий умного дома, искусственного интеллекта и 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Big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 xml:space="preserve"> Data. Это проекты с использованием новых технологий, технологий виртуальной дополненной и смешанной реальности (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Virtual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Reality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 xml:space="preserve">, 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Augmented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reality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 xml:space="preserve">, 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Mixed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reality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>), игрового обучения (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Edutainment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>), обучающих и развлекательных мобильных приложений.</w:t>
      </w:r>
      <w:r w:rsidRPr="00CD7894">
        <w:rPr>
          <w:rFonts w:ascii="Times New Roman" w:hAnsi="Times New Roman"/>
          <w:sz w:val="26"/>
          <w:szCs w:val="26"/>
          <w:lang w:eastAsia="en-US"/>
        </w:rPr>
        <w:tab/>
      </w:r>
    </w:p>
    <w:p w:rsidR="009A5D5E" w:rsidRPr="00CD7894" w:rsidRDefault="009A5D5E" w:rsidP="009A5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Техническое направление ориентировано на следующие направления: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автоматизация рабочего процесса;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информационная безопасность;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большие данные и машинное обучение;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AR/ VR;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технологии беспроводной связи;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финансовые технологии;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умный город;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интеллектуальные энергетические системы;</w:t>
      </w:r>
    </w:p>
    <w:p w:rsidR="009A5D5E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робототехника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:rsidR="009A5D5E" w:rsidRPr="00CD7894" w:rsidRDefault="009A5D5E" w:rsidP="009A5D5E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информационные технологии</w:t>
      </w:r>
      <w:r w:rsidRPr="00CD7894">
        <w:rPr>
          <w:rFonts w:ascii="Times New Roman" w:hAnsi="Times New Roman"/>
          <w:sz w:val="26"/>
          <w:szCs w:val="26"/>
          <w:lang w:eastAsia="en-US"/>
        </w:rPr>
        <w:t>.</w:t>
      </w:r>
    </w:p>
    <w:p w:rsidR="009A5D5E" w:rsidRPr="00CD7894" w:rsidRDefault="009A5D5E" w:rsidP="009A5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sz w:val="26"/>
          <w:szCs w:val="26"/>
          <w:u w:val="single"/>
          <w:lang w:eastAsia="en-US"/>
        </w:rPr>
      </w:pPr>
      <w:r w:rsidRPr="00CD7894">
        <w:rPr>
          <w:rFonts w:ascii="Times New Roman" w:hAnsi="Times New Roman"/>
          <w:b/>
          <w:bCs/>
          <w:sz w:val="26"/>
          <w:szCs w:val="26"/>
          <w:u w:val="single"/>
          <w:lang w:eastAsia="en-US"/>
        </w:rPr>
        <w:t>Социальное направление</w:t>
      </w:r>
    </w:p>
    <w:p w:rsidR="009A5D5E" w:rsidRPr="00CD7894" w:rsidRDefault="009A5D5E" w:rsidP="009A5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Социальное направление предполагает проектные работы, направленные на решение выбранной социальной проблемы, актуальной для организации, микрорайона, района, города, региона. Социальное направление ориентированно на следующие области: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молодежные медиа;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урбанистика и архитектура;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лингвистика;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культура и творчество;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образование, саморазвитие и профориентация, психология;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туризм и досуг;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сохранение исторической памяти и культурного достояния;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спорт и пропаганда здорового образа жизни.</w:t>
      </w:r>
    </w:p>
    <w:p w:rsidR="009A5D5E" w:rsidRPr="00CD7894" w:rsidRDefault="009A5D5E" w:rsidP="009A5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sz w:val="26"/>
          <w:szCs w:val="26"/>
          <w:u w:val="single"/>
          <w:lang w:eastAsia="en-US"/>
        </w:rPr>
      </w:pPr>
      <w:r w:rsidRPr="00CD7894">
        <w:rPr>
          <w:rFonts w:ascii="Times New Roman" w:hAnsi="Times New Roman"/>
          <w:b/>
          <w:bCs/>
          <w:sz w:val="26"/>
          <w:szCs w:val="26"/>
          <w:u w:val="single"/>
          <w:lang w:eastAsia="en-US"/>
        </w:rPr>
        <w:t>Естественнонаучное направление</w:t>
      </w:r>
    </w:p>
    <w:p w:rsidR="009A5D5E" w:rsidRPr="00CD7894" w:rsidRDefault="009A5D5E" w:rsidP="009A5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Естественнонаучное направление предполагает проекты в области биологии, экологии, генетики и медицины, биотехнологии и когнитивных исследований и т.д. Естественнонаучное направление ориентировано на следующие направления: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агропромышленные технологии и биотехнологии;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CD7894">
        <w:rPr>
          <w:rFonts w:ascii="Times New Roman" w:hAnsi="Times New Roman"/>
          <w:sz w:val="26"/>
          <w:szCs w:val="26"/>
          <w:lang w:eastAsia="en-US"/>
        </w:rPr>
        <w:t>генетика и биомедицина;</w:t>
      </w:r>
    </w:p>
    <w:p w:rsidR="009A5D5E" w:rsidRPr="00CD7894" w:rsidRDefault="009A5D5E" w:rsidP="009A5D5E">
      <w:pPr>
        <w:widowControl w:val="0"/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нейротехнология</w:t>
      </w:r>
      <w:proofErr w:type="spellEnd"/>
      <w:r w:rsidRPr="00CD7894">
        <w:rPr>
          <w:rFonts w:ascii="Times New Roman" w:hAnsi="Times New Roman"/>
          <w:sz w:val="26"/>
          <w:szCs w:val="26"/>
          <w:lang w:eastAsia="en-US"/>
        </w:rPr>
        <w:t>, когнитивная наука;</w:t>
      </w:r>
    </w:p>
    <w:p w:rsidR="004933FA" w:rsidRDefault="009A5D5E" w:rsidP="009A5D5E"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5704205</wp:posOffset>
                </wp:positionH>
                <wp:positionV relativeFrom="paragraph">
                  <wp:posOffset>618490</wp:posOffset>
                </wp:positionV>
                <wp:extent cx="365125" cy="337185"/>
                <wp:effectExtent l="2540" t="0" r="3810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D5E" w:rsidRPr="004447CF" w:rsidRDefault="009A5D5E" w:rsidP="009A5D5E">
                            <w:pPr>
                              <w:rPr>
                                <w:color w:val="ED7D31"/>
                                <w:sz w:val="32"/>
                              </w:rPr>
                            </w:pPr>
                            <w:r w:rsidRPr="004447CF">
                              <w:rPr>
                                <w:color w:val="ED7D31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49.15pt;margin-top:48.7pt;width:28.75pt;height: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" stroked="f">
                <v:textbox>
                  <w:txbxContent>
                    <w:p w:rsidR="009A5D5E" w:rsidRPr="004447CF" w:rsidRDefault="009A5D5E" w:rsidP="009A5D5E">
                      <w:pPr>
                        <w:rPr>
                          <w:color w:val="ED7D31"/>
                          <w:sz w:val="32"/>
                        </w:rPr>
                      </w:pPr>
                      <w:r w:rsidRPr="004447CF">
                        <w:rPr>
                          <w:color w:val="ED7D31"/>
                          <w:sz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eastAsia="en-US"/>
        </w:rPr>
        <w:t xml:space="preserve">         - </w:t>
      </w:r>
      <w:proofErr w:type="spellStart"/>
      <w:r w:rsidRPr="00CD7894">
        <w:rPr>
          <w:rFonts w:ascii="Times New Roman" w:hAnsi="Times New Roman"/>
          <w:sz w:val="26"/>
          <w:szCs w:val="26"/>
          <w:lang w:eastAsia="en-US"/>
        </w:rPr>
        <w:t>нанотехнология</w:t>
      </w:r>
      <w:bookmarkStart w:id="0" w:name="_GoBack"/>
      <w:bookmarkEnd w:id="0"/>
      <w:proofErr w:type="spellEnd"/>
    </w:p>
    <w:sectPr w:rsidR="0049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34EB1"/>
    <w:multiLevelType w:val="hybridMultilevel"/>
    <w:tmpl w:val="5ED68D2A"/>
    <w:lvl w:ilvl="0" w:tplc="43B2983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2C6F38"/>
    <w:multiLevelType w:val="hybridMultilevel"/>
    <w:tmpl w:val="9ECA3592"/>
    <w:lvl w:ilvl="0" w:tplc="43B2983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D"/>
    <w:rsid w:val="00194F51"/>
    <w:rsid w:val="007D5A3D"/>
    <w:rsid w:val="009A5D5E"/>
    <w:rsid w:val="00E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96D5"/>
  <w15:chartTrackingRefBased/>
  <w15:docId w15:val="{39E68D8A-9C4B-4DF1-8509-A2528599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Экология</dc:creator>
  <cp:keywords/>
  <dc:description/>
  <cp:lastModifiedBy>Экология</cp:lastModifiedBy>
  <cp:revision>2</cp:revision>
  <dcterms:created xsi:type="dcterms:W3CDTF">2022-04-25T07:46:00Z</dcterms:created>
  <dcterms:modified xsi:type="dcterms:W3CDTF">2022-04-25T07:46:00Z</dcterms:modified>
</cp:coreProperties>
</file>